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CD"/>
          <w:sz w:val="21"/>
          <w:szCs w:val="21"/>
        </w:rPr>
        <w:t xml:space="preserve">Информация для граждан о </w:t>
      </w:r>
      <w:r w:rsidR="00DA2E34">
        <w:rPr>
          <w:rStyle w:val="a5"/>
          <w:rFonts w:ascii="Arial" w:hAnsi="Arial" w:cs="Arial"/>
          <w:color w:val="0000CD"/>
          <w:sz w:val="21"/>
          <w:szCs w:val="21"/>
        </w:rPr>
        <w:t xml:space="preserve">всеобщей </w:t>
      </w:r>
      <w:r>
        <w:rPr>
          <w:rStyle w:val="a5"/>
          <w:rFonts w:ascii="Arial" w:hAnsi="Arial" w:cs="Arial"/>
          <w:color w:val="0000CD"/>
          <w:sz w:val="21"/>
          <w:szCs w:val="21"/>
        </w:rPr>
        <w:t>диспансеризации и порядке её прохождения.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000000"/>
          <w:sz w:val="21"/>
          <w:szCs w:val="21"/>
        </w:rPr>
        <w:t>Уважаемые  пациенты</w:t>
      </w:r>
      <w:proofErr w:type="gramStart"/>
      <w:r>
        <w:rPr>
          <w:rStyle w:val="a6"/>
          <w:rFonts w:ascii="Arial" w:hAnsi="Arial" w:cs="Arial"/>
          <w:b/>
          <w:bCs/>
          <w:color w:val="000000"/>
          <w:sz w:val="21"/>
          <w:szCs w:val="21"/>
        </w:rPr>
        <w:t xml:space="preserve"> !</w:t>
      </w:r>
      <w:proofErr w:type="gramEnd"/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Приглашаем Вас на  Всеобщую диспансеризацию.</w:t>
      </w:r>
      <w:r>
        <w:rPr>
          <w:rFonts w:ascii="Arial" w:hAnsi="Arial" w:cs="Arial"/>
          <w:color w:val="000000"/>
          <w:sz w:val="20"/>
          <w:szCs w:val="20"/>
        </w:rPr>
        <w:br/>
        <w:t>В 2016 году ее могут пройти лица, которым исполняется в данном году:</w:t>
      </w:r>
      <w:r>
        <w:rPr>
          <w:rFonts w:ascii="Arial" w:hAnsi="Arial" w:cs="Arial"/>
          <w:color w:val="000000"/>
          <w:sz w:val="20"/>
          <w:szCs w:val="20"/>
        </w:rPr>
        <w:br/>
        <w:t>21,24,27,30,33,36,39,42.45,48,51,54,57,60,63,66,69,72,75,78,81, 87,90,93,99 лет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r w:rsidR="00DA2E34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DA2E34">
        <w:rPr>
          <w:rFonts w:ascii="Arial" w:hAnsi="Arial" w:cs="Arial"/>
          <w:color w:val="000000"/>
          <w:sz w:val="20"/>
          <w:szCs w:val="20"/>
        </w:rPr>
        <w:t xml:space="preserve"> т.е. это граждане следующих годов рождения: 1995, 1992  1989  1986  1983  1980  1977  1974  1971  1968  1965  1962  1959  1956  1953  1950  1947  1944  1941  1938  1935 1932  1928 1925 1922)</w:t>
      </w:r>
      <w:r>
        <w:rPr>
          <w:rFonts w:ascii="Arial" w:hAnsi="Arial" w:cs="Arial"/>
          <w:color w:val="000000"/>
          <w:sz w:val="20"/>
          <w:szCs w:val="20"/>
        </w:rPr>
        <w:br/>
        <w:t>Другие желающие могут пройти в 2016 году профилактический медицинский осмотр.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>Основные цели диспансеризации: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населения, к которым относятся:</w:t>
      </w:r>
      <w:r>
        <w:rPr>
          <w:rFonts w:ascii="Arial" w:hAnsi="Arial" w:cs="Arial"/>
          <w:color w:val="000000"/>
          <w:sz w:val="20"/>
          <w:szCs w:val="20"/>
        </w:rPr>
        <w:br/>
        <w:t>•    болезни системы кровообращения и в первую очередь ишемическая болезнь сердца и цереброваскулярные заболевания;</w:t>
      </w:r>
      <w:r>
        <w:rPr>
          <w:rFonts w:ascii="Arial" w:hAnsi="Arial" w:cs="Arial"/>
          <w:color w:val="000000"/>
          <w:sz w:val="20"/>
          <w:szCs w:val="20"/>
        </w:rPr>
        <w:br/>
        <w:t>•    злокачественные новообразования;</w:t>
      </w:r>
      <w:r>
        <w:rPr>
          <w:rFonts w:ascii="Arial" w:hAnsi="Arial" w:cs="Arial"/>
          <w:color w:val="000000"/>
          <w:sz w:val="20"/>
          <w:szCs w:val="20"/>
        </w:rPr>
        <w:br/>
        <w:t>•    сахарный диабет;</w:t>
      </w:r>
      <w:r>
        <w:rPr>
          <w:rFonts w:ascii="Arial" w:hAnsi="Arial" w:cs="Arial"/>
          <w:color w:val="000000"/>
          <w:sz w:val="20"/>
          <w:szCs w:val="20"/>
        </w:rPr>
        <w:br/>
        <w:t>•    хронические болезни легких.</w:t>
      </w:r>
      <w:r>
        <w:rPr>
          <w:rFonts w:ascii="Arial" w:hAnsi="Arial" w:cs="Arial"/>
          <w:color w:val="000000"/>
          <w:sz w:val="20"/>
          <w:szCs w:val="20"/>
        </w:rPr>
        <w:br/>
        <w:t>.</w:t>
      </w:r>
      <w:r>
        <w:rPr>
          <w:rFonts w:ascii="Arial" w:hAnsi="Arial" w:cs="Arial"/>
          <w:color w:val="000000"/>
          <w:sz w:val="20"/>
          <w:szCs w:val="20"/>
        </w:rPr>
        <w:br/>
        <w:t>Всеобщая диспансеризация направлена на выявление и коррекцию основных факторов риска развития указанных заболеваний, к которым относятся:</w:t>
      </w:r>
      <w:r>
        <w:rPr>
          <w:rFonts w:ascii="Arial" w:hAnsi="Arial" w:cs="Arial"/>
          <w:color w:val="000000"/>
          <w:sz w:val="20"/>
          <w:szCs w:val="20"/>
        </w:rPr>
        <w:br/>
        <w:t>•    повышенный уровень артериального давления;</w:t>
      </w:r>
      <w:r>
        <w:rPr>
          <w:rFonts w:ascii="Arial" w:hAnsi="Arial" w:cs="Arial"/>
          <w:color w:val="000000"/>
          <w:sz w:val="20"/>
          <w:szCs w:val="20"/>
        </w:rPr>
        <w:br/>
        <w:t>•    повышенный уровень холестерина в крови;</w:t>
      </w:r>
      <w:r>
        <w:rPr>
          <w:rFonts w:ascii="Arial" w:hAnsi="Arial" w:cs="Arial"/>
          <w:color w:val="000000"/>
          <w:sz w:val="20"/>
          <w:szCs w:val="20"/>
        </w:rPr>
        <w:br/>
        <w:t>•    повышенный уровень глюкозы в крови;</w:t>
      </w:r>
      <w:r>
        <w:rPr>
          <w:rFonts w:ascii="Arial" w:hAnsi="Arial" w:cs="Arial"/>
          <w:color w:val="000000"/>
          <w:sz w:val="20"/>
          <w:szCs w:val="20"/>
        </w:rPr>
        <w:br/>
        <w:t>•    курение табака;</w:t>
      </w:r>
      <w:r>
        <w:rPr>
          <w:rFonts w:ascii="Arial" w:hAnsi="Arial" w:cs="Arial"/>
          <w:color w:val="000000"/>
          <w:sz w:val="20"/>
          <w:szCs w:val="20"/>
        </w:rPr>
        <w:br/>
        <w:t>•    пагубное потребление алкоголя;</w:t>
      </w:r>
      <w:r>
        <w:rPr>
          <w:rFonts w:ascii="Arial" w:hAnsi="Arial" w:cs="Arial"/>
          <w:color w:val="000000"/>
          <w:sz w:val="20"/>
          <w:szCs w:val="20"/>
        </w:rPr>
        <w:br/>
        <w:t>•    нерациональное питание;</w:t>
      </w:r>
      <w:r>
        <w:rPr>
          <w:rFonts w:ascii="Arial" w:hAnsi="Arial" w:cs="Arial"/>
          <w:color w:val="000000"/>
          <w:sz w:val="20"/>
          <w:szCs w:val="20"/>
        </w:rPr>
        <w:br/>
        <w:t>•    низкая физическая активность;</w:t>
      </w:r>
      <w:r>
        <w:rPr>
          <w:rFonts w:ascii="Arial" w:hAnsi="Arial" w:cs="Arial"/>
          <w:color w:val="000000"/>
          <w:sz w:val="20"/>
          <w:szCs w:val="20"/>
        </w:rPr>
        <w:br/>
        <w:t>•    избыточная масса тела или ожирение.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Важной особенностью всеобщей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 краткого профилактического консультирования, а так же для лиц с высоким и очень высоким суммарным сердечно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осудистым риском индивидуального углубленного и группового (школа пациента) профилактического консультирования.</w:t>
      </w:r>
      <w:r>
        <w:rPr>
          <w:rFonts w:ascii="Arial" w:hAnsi="Arial" w:cs="Arial"/>
          <w:color w:val="000000"/>
          <w:sz w:val="20"/>
          <w:szCs w:val="20"/>
        </w:rPr>
        <w:br/>
        <w:t>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 уже страдающих такими заболеваниями, значительно уменьшить тяжесть течения заболевания и частоту развития осложнений.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>Где и когда можно пройти диспансеризацию: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Диспансери</w:t>
      </w:r>
      <w:r w:rsidR="00127F18">
        <w:rPr>
          <w:rStyle w:val="a5"/>
          <w:rFonts w:ascii="Arial" w:hAnsi="Arial" w:cs="Arial"/>
          <w:color w:val="000000"/>
          <w:sz w:val="20"/>
          <w:szCs w:val="20"/>
        </w:rPr>
        <w:t>зация проводится ежедневно  с 09-до  16</w:t>
      </w:r>
      <w:r>
        <w:rPr>
          <w:rStyle w:val="a5"/>
          <w:rFonts w:ascii="Arial" w:hAnsi="Arial" w:cs="Arial"/>
          <w:color w:val="000000"/>
          <w:sz w:val="20"/>
          <w:szCs w:val="20"/>
        </w:rPr>
        <w:t>-00 ч.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ДЛЯ ПРОХОЖДЕНИЯ ДИСПАНСЕРИЗАЦИИ И ОПРЕДЕЛЕНИЯ ЕЕ ОБЪЕМА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>,Н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</w:rPr>
        <w:t>ЕОБХОДИМО ОБРАТИТЬСЯ</w:t>
      </w:r>
      <w:r w:rsidR="00127F18">
        <w:rPr>
          <w:rStyle w:val="a5"/>
          <w:rFonts w:ascii="Arial" w:hAnsi="Arial" w:cs="Arial"/>
          <w:color w:val="000000"/>
          <w:sz w:val="20"/>
          <w:szCs w:val="20"/>
        </w:rPr>
        <w:t xml:space="preserve"> К УЧАСТКОВОМУ ВРАЧУ –ТЕРАПЕВТУ, </w:t>
      </w:r>
      <w:r>
        <w:rPr>
          <w:rStyle w:val="a5"/>
          <w:rFonts w:ascii="Arial" w:hAnsi="Arial" w:cs="Arial"/>
          <w:color w:val="000000"/>
          <w:sz w:val="20"/>
          <w:szCs w:val="20"/>
        </w:rPr>
        <w:t>В РЕГИСТРАТУРУ  НАШЕЙ ПОЛИКЛИНИКИ</w:t>
      </w:r>
      <w:r w:rsidR="00127F18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127F18" w:rsidRPr="00127F18">
        <w:rPr>
          <w:rStyle w:val="a5"/>
          <w:rFonts w:ascii="Arial" w:hAnsi="Arial" w:cs="Arial"/>
          <w:b w:val="0"/>
          <w:color w:val="000000"/>
          <w:sz w:val="28"/>
          <w:szCs w:val="28"/>
        </w:rPr>
        <w:t>или в кабинет медицинской профилактики (№ 36)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Ваш участковый врач (фельдшер) или участковая медицинская сестра или сотрудник регистратуры подробно расскажут Вам где, когда и как можно пройти диспансеризацию, согласуют с Вами ориентировочную дату (период) прохождения диспансеризации.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>Сколько времени занимает прохождение диспансеризации</w:t>
      </w:r>
    </w:p>
    <w:p w:rsidR="00CC58FE" w:rsidRDefault="00CC58FE" w:rsidP="00127F18">
      <w:pPr>
        <w:pStyle w:val="a4"/>
        <w:shd w:val="clear" w:color="auto" w:fill="B8E0FF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Прохождение обследования первого этапа диспансеризации, как правило, требует два визита.</w:t>
      </w:r>
      <w:r>
        <w:rPr>
          <w:rFonts w:ascii="Arial" w:hAnsi="Arial" w:cs="Arial"/>
          <w:color w:val="000000"/>
          <w:sz w:val="20"/>
          <w:szCs w:val="20"/>
        </w:rPr>
        <w:br/>
        <w:t>•    Первый визит занимает ориентировочно от 3 до 6 часов (объём обследования значительно меняется в зависимости от Вашего возраста).</w:t>
      </w:r>
      <w:r>
        <w:rPr>
          <w:rFonts w:ascii="Arial" w:hAnsi="Arial" w:cs="Arial"/>
          <w:color w:val="000000"/>
          <w:sz w:val="20"/>
          <w:szCs w:val="20"/>
        </w:rPr>
        <w:br/>
        <w:t>•    Второй визит проводится обычно через 1–6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Если по результатам первого этапа диспансеризации у Вас выявлено подозрение на наличие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хронического неинфекционного заболевания или высокий и очень высокий суммарный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сердечно-сосудистый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риск, участковый врач сообщает Вам об этом и направляет на второй этап диспансеризации, длительность прохождения которого зависит от объёма необходимого Вам дополнительного обследования.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>Как пройти диспансеризацию работающему человеку</w:t>
      </w:r>
    </w:p>
    <w:p w:rsidR="00CC58FE" w:rsidRDefault="00CC58FE" w:rsidP="00127F18">
      <w:pPr>
        <w:pStyle w:val="a4"/>
        <w:shd w:val="clear" w:color="auto" w:fill="B8E0FF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ст. 24 Федерального закона Российской Федерации от 21 ноября 2011 г. № 323-ФЗ «Об основах охраны здоровья граждан в Российской Федерации»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  <w:r>
        <w:rPr>
          <w:rFonts w:ascii="Arial" w:hAnsi="Arial" w:cs="Arial"/>
          <w:color w:val="000000"/>
          <w:sz w:val="20"/>
          <w:szCs w:val="20"/>
        </w:rPr>
        <w:br/>
        <w:t>•    Для прохождения первого этапа диспансеризации желательно прийти в медицинскую организацию (поликлинику) утром, на голодный желудок, до выполнения каких-либо физических нагрузок, в том числе и утренней физической зарядки.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    Если Вы в текущем или предшествующем году проходили медицинские исследования, возьмите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документы, подтверждающие это и покажите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их медицинским работникам перед началом прохождения диспансеризации.</w:t>
      </w:r>
      <w:r>
        <w:rPr>
          <w:rFonts w:ascii="Arial" w:hAnsi="Arial" w:cs="Arial"/>
          <w:color w:val="000000"/>
          <w:sz w:val="20"/>
          <w:szCs w:val="20"/>
        </w:rPr>
        <w:br/>
        <w:t>Объем подготовки для прохождения второго этапа диспансеризации Вам объяснит участковый врач (фельдшер).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Каждому гражданину, прошедшему диспансеризацию выдается Паспорт здоровья, в который вносятся основные выводы (заключения, рекомендации) по результатам проведенного обследования.</w:t>
      </w: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</w:t>
      </w:r>
    </w:p>
    <w:p w:rsidR="00127F18" w:rsidRDefault="00127F18" w:rsidP="00CC58FE">
      <w:pPr>
        <w:pStyle w:val="a4"/>
        <w:shd w:val="clear" w:color="auto" w:fill="B8E0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CC58FE" w:rsidRDefault="00CC58FE" w:rsidP="00CC58FE">
      <w:pPr>
        <w:pStyle w:val="a4"/>
        <w:shd w:val="clear" w:color="auto" w:fill="B8E0FF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CD"/>
          <w:sz w:val="21"/>
          <w:szCs w:val="21"/>
        </w:rPr>
        <w:br/>
      </w:r>
      <w:r>
        <w:rPr>
          <w:rStyle w:val="a5"/>
          <w:rFonts w:ascii="Arial" w:hAnsi="Arial" w:cs="Arial"/>
          <w:color w:val="0000CD"/>
          <w:sz w:val="21"/>
          <w:szCs w:val="21"/>
        </w:rPr>
        <w:t>БУДЬТЕ ЗДОРОВЫ!</w:t>
      </w:r>
    </w:p>
    <w:p w:rsidR="006A1752" w:rsidRDefault="006A1752"/>
    <w:sectPr w:rsidR="006A1752" w:rsidSect="0062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52"/>
    <w:rsid w:val="00000D25"/>
    <w:rsid w:val="00011962"/>
    <w:rsid w:val="000143FD"/>
    <w:rsid w:val="0001538E"/>
    <w:rsid w:val="00016A92"/>
    <w:rsid w:val="00026D2F"/>
    <w:rsid w:val="00027DCB"/>
    <w:rsid w:val="00033B22"/>
    <w:rsid w:val="00041A1B"/>
    <w:rsid w:val="00043CDD"/>
    <w:rsid w:val="00047968"/>
    <w:rsid w:val="00052987"/>
    <w:rsid w:val="00056F52"/>
    <w:rsid w:val="00060404"/>
    <w:rsid w:val="00063A80"/>
    <w:rsid w:val="00072040"/>
    <w:rsid w:val="000A50E7"/>
    <w:rsid w:val="000A5CC1"/>
    <w:rsid w:val="000B1FAF"/>
    <w:rsid w:val="000C43B3"/>
    <w:rsid w:val="000C7155"/>
    <w:rsid w:val="000D20BF"/>
    <w:rsid w:val="000D2347"/>
    <w:rsid w:val="000D582A"/>
    <w:rsid w:val="000E240F"/>
    <w:rsid w:val="000F3102"/>
    <w:rsid w:val="001030CC"/>
    <w:rsid w:val="00104AB1"/>
    <w:rsid w:val="001050A7"/>
    <w:rsid w:val="001076AE"/>
    <w:rsid w:val="00123DFA"/>
    <w:rsid w:val="00126B2E"/>
    <w:rsid w:val="00127F18"/>
    <w:rsid w:val="00131FC6"/>
    <w:rsid w:val="00150211"/>
    <w:rsid w:val="00162B5C"/>
    <w:rsid w:val="00164A00"/>
    <w:rsid w:val="00175942"/>
    <w:rsid w:val="00177053"/>
    <w:rsid w:val="00185637"/>
    <w:rsid w:val="0018754A"/>
    <w:rsid w:val="00193ADF"/>
    <w:rsid w:val="001A12CF"/>
    <w:rsid w:val="001A3874"/>
    <w:rsid w:val="001A700E"/>
    <w:rsid w:val="001C006E"/>
    <w:rsid w:val="001C7541"/>
    <w:rsid w:val="001C75D4"/>
    <w:rsid w:val="001D4EE0"/>
    <w:rsid w:val="001F33E0"/>
    <w:rsid w:val="001F51D7"/>
    <w:rsid w:val="001F79EF"/>
    <w:rsid w:val="001F7AEF"/>
    <w:rsid w:val="0021073F"/>
    <w:rsid w:val="002160B9"/>
    <w:rsid w:val="00216CF5"/>
    <w:rsid w:val="00221D29"/>
    <w:rsid w:val="0022521F"/>
    <w:rsid w:val="00234F90"/>
    <w:rsid w:val="00242C95"/>
    <w:rsid w:val="0024694E"/>
    <w:rsid w:val="002529DE"/>
    <w:rsid w:val="0026065A"/>
    <w:rsid w:val="00260C17"/>
    <w:rsid w:val="0026489C"/>
    <w:rsid w:val="00266324"/>
    <w:rsid w:val="002701E3"/>
    <w:rsid w:val="002719C3"/>
    <w:rsid w:val="00271F97"/>
    <w:rsid w:val="00272AF1"/>
    <w:rsid w:val="00275F56"/>
    <w:rsid w:val="00293799"/>
    <w:rsid w:val="00294E6B"/>
    <w:rsid w:val="002A0E19"/>
    <w:rsid w:val="002C5173"/>
    <w:rsid w:val="002D2239"/>
    <w:rsid w:val="002D73D3"/>
    <w:rsid w:val="002F24CC"/>
    <w:rsid w:val="00303B77"/>
    <w:rsid w:val="003052D2"/>
    <w:rsid w:val="0031034C"/>
    <w:rsid w:val="003130F5"/>
    <w:rsid w:val="00323067"/>
    <w:rsid w:val="00324180"/>
    <w:rsid w:val="00337186"/>
    <w:rsid w:val="0034075B"/>
    <w:rsid w:val="003446D9"/>
    <w:rsid w:val="00355713"/>
    <w:rsid w:val="00363C0D"/>
    <w:rsid w:val="00366105"/>
    <w:rsid w:val="00366EE7"/>
    <w:rsid w:val="00377534"/>
    <w:rsid w:val="00377AC9"/>
    <w:rsid w:val="00381982"/>
    <w:rsid w:val="00386CFF"/>
    <w:rsid w:val="00393281"/>
    <w:rsid w:val="003A12FE"/>
    <w:rsid w:val="003B0946"/>
    <w:rsid w:val="003B0AFD"/>
    <w:rsid w:val="003B7307"/>
    <w:rsid w:val="003E02B6"/>
    <w:rsid w:val="003F26EF"/>
    <w:rsid w:val="004130D7"/>
    <w:rsid w:val="0042255D"/>
    <w:rsid w:val="00427326"/>
    <w:rsid w:val="00442C0B"/>
    <w:rsid w:val="00443C5C"/>
    <w:rsid w:val="0044629D"/>
    <w:rsid w:val="004468EF"/>
    <w:rsid w:val="0046159A"/>
    <w:rsid w:val="00465E6C"/>
    <w:rsid w:val="00471BE3"/>
    <w:rsid w:val="00473ECE"/>
    <w:rsid w:val="00475A39"/>
    <w:rsid w:val="00475A5D"/>
    <w:rsid w:val="00492A0C"/>
    <w:rsid w:val="00494383"/>
    <w:rsid w:val="00494D67"/>
    <w:rsid w:val="00495DA3"/>
    <w:rsid w:val="004962A1"/>
    <w:rsid w:val="004A29C9"/>
    <w:rsid w:val="004B4C42"/>
    <w:rsid w:val="004D1DAC"/>
    <w:rsid w:val="004D3D9F"/>
    <w:rsid w:val="004D4829"/>
    <w:rsid w:val="004E2DE7"/>
    <w:rsid w:val="004E40B8"/>
    <w:rsid w:val="004F3306"/>
    <w:rsid w:val="0052231C"/>
    <w:rsid w:val="00522BAF"/>
    <w:rsid w:val="005252AF"/>
    <w:rsid w:val="005261E4"/>
    <w:rsid w:val="00527A28"/>
    <w:rsid w:val="005314AC"/>
    <w:rsid w:val="00535CF6"/>
    <w:rsid w:val="0053730C"/>
    <w:rsid w:val="0053768A"/>
    <w:rsid w:val="00543011"/>
    <w:rsid w:val="0054442E"/>
    <w:rsid w:val="0054695F"/>
    <w:rsid w:val="00546FF0"/>
    <w:rsid w:val="005504A6"/>
    <w:rsid w:val="00550F03"/>
    <w:rsid w:val="00554769"/>
    <w:rsid w:val="00556799"/>
    <w:rsid w:val="00572D51"/>
    <w:rsid w:val="0058171D"/>
    <w:rsid w:val="00590E10"/>
    <w:rsid w:val="00593E77"/>
    <w:rsid w:val="005A053F"/>
    <w:rsid w:val="005A22F7"/>
    <w:rsid w:val="005B20BB"/>
    <w:rsid w:val="005B2FDD"/>
    <w:rsid w:val="005D0D65"/>
    <w:rsid w:val="005D15C6"/>
    <w:rsid w:val="005D6ED1"/>
    <w:rsid w:val="005E05D9"/>
    <w:rsid w:val="005E0B18"/>
    <w:rsid w:val="005F4A18"/>
    <w:rsid w:val="005F70DA"/>
    <w:rsid w:val="006258ED"/>
    <w:rsid w:val="00625C76"/>
    <w:rsid w:val="0063080B"/>
    <w:rsid w:val="006375CE"/>
    <w:rsid w:val="00645E7E"/>
    <w:rsid w:val="006529A2"/>
    <w:rsid w:val="00657BB4"/>
    <w:rsid w:val="006632CB"/>
    <w:rsid w:val="006677EA"/>
    <w:rsid w:val="00677A0E"/>
    <w:rsid w:val="006860AB"/>
    <w:rsid w:val="0069092E"/>
    <w:rsid w:val="006909B5"/>
    <w:rsid w:val="00694687"/>
    <w:rsid w:val="006A1752"/>
    <w:rsid w:val="006B4608"/>
    <w:rsid w:val="006C195D"/>
    <w:rsid w:val="006D4F8F"/>
    <w:rsid w:val="006E6A0E"/>
    <w:rsid w:val="007027F0"/>
    <w:rsid w:val="00703118"/>
    <w:rsid w:val="00704B28"/>
    <w:rsid w:val="007061DC"/>
    <w:rsid w:val="00706CBA"/>
    <w:rsid w:val="0071048B"/>
    <w:rsid w:val="00714E13"/>
    <w:rsid w:val="00717C52"/>
    <w:rsid w:val="00724FAB"/>
    <w:rsid w:val="00726B01"/>
    <w:rsid w:val="00726B41"/>
    <w:rsid w:val="00743DC7"/>
    <w:rsid w:val="00747F36"/>
    <w:rsid w:val="00750914"/>
    <w:rsid w:val="00751D1E"/>
    <w:rsid w:val="00753BD3"/>
    <w:rsid w:val="00756A10"/>
    <w:rsid w:val="00760FD7"/>
    <w:rsid w:val="00765FA0"/>
    <w:rsid w:val="00771C2A"/>
    <w:rsid w:val="007777BE"/>
    <w:rsid w:val="0078246C"/>
    <w:rsid w:val="00790BF2"/>
    <w:rsid w:val="007917B0"/>
    <w:rsid w:val="007A7C4A"/>
    <w:rsid w:val="007B6C20"/>
    <w:rsid w:val="008067BA"/>
    <w:rsid w:val="00820248"/>
    <w:rsid w:val="008246E0"/>
    <w:rsid w:val="00835ADC"/>
    <w:rsid w:val="00843857"/>
    <w:rsid w:val="00850E20"/>
    <w:rsid w:val="008522DD"/>
    <w:rsid w:val="00855742"/>
    <w:rsid w:val="00872153"/>
    <w:rsid w:val="008A7391"/>
    <w:rsid w:val="008B3A63"/>
    <w:rsid w:val="008C7B38"/>
    <w:rsid w:val="008D389A"/>
    <w:rsid w:val="008D5151"/>
    <w:rsid w:val="008E350F"/>
    <w:rsid w:val="008F33C5"/>
    <w:rsid w:val="008F7DAA"/>
    <w:rsid w:val="009067A2"/>
    <w:rsid w:val="00906C82"/>
    <w:rsid w:val="009113CF"/>
    <w:rsid w:val="00925759"/>
    <w:rsid w:val="00935107"/>
    <w:rsid w:val="009522FB"/>
    <w:rsid w:val="009564D6"/>
    <w:rsid w:val="00956CF1"/>
    <w:rsid w:val="00964C80"/>
    <w:rsid w:val="009658BB"/>
    <w:rsid w:val="00971352"/>
    <w:rsid w:val="009856D1"/>
    <w:rsid w:val="009909E2"/>
    <w:rsid w:val="00994F4B"/>
    <w:rsid w:val="00997865"/>
    <w:rsid w:val="00997ACE"/>
    <w:rsid w:val="009A09A7"/>
    <w:rsid w:val="009A3B8F"/>
    <w:rsid w:val="009A4CF7"/>
    <w:rsid w:val="009A5FD7"/>
    <w:rsid w:val="009A6A9B"/>
    <w:rsid w:val="009B19C0"/>
    <w:rsid w:val="009C222D"/>
    <w:rsid w:val="009C4B84"/>
    <w:rsid w:val="009D452C"/>
    <w:rsid w:val="009D5AD1"/>
    <w:rsid w:val="009D649C"/>
    <w:rsid w:val="009F0A03"/>
    <w:rsid w:val="00A01600"/>
    <w:rsid w:val="00A076A2"/>
    <w:rsid w:val="00A12053"/>
    <w:rsid w:val="00A1262C"/>
    <w:rsid w:val="00A26F03"/>
    <w:rsid w:val="00A331CF"/>
    <w:rsid w:val="00A36B15"/>
    <w:rsid w:val="00A50C1A"/>
    <w:rsid w:val="00A60D21"/>
    <w:rsid w:val="00A7337D"/>
    <w:rsid w:val="00A75FE9"/>
    <w:rsid w:val="00A76F2B"/>
    <w:rsid w:val="00A81109"/>
    <w:rsid w:val="00A83572"/>
    <w:rsid w:val="00A861B3"/>
    <w:rsid w:val="00A917AE"/>
    <w:rsid w:val="00AA1E21"/>
    <w:rsid w:val="00AB14F3"/>
    <w:rsid w:val="00AB4642"/>
    <w:rsid w:val="00AB58F8"/>
    <w:rsid w:val="00AB6351"/>
    <w:rsid w:val="00AB6626"/>
    <w:rsid w:val="00AC308D"/>
    <w:rsid w:val="00AC7851"/>
    <w:rsid w:val="00AC7F5E"/>
    <w:rsid w:val="00AF0988"/>
    <w:rsid w:val="00AF39D3"/>
    <w:rsid w:val="00AF56AE"/>
    <w:rsid w:val="00AF7F8C"/>
    <w:rsid w:val="00B00406"/>
    <w:rsid w:val="00B11388"/>
    <w:rsid w:val="00B20F15"/>
    <w:rsid w:val="00B23645"/>
    <w:rsid w:val="00B30DF4"/>
    <w:rsid w:val="00B337DD"/>
    <w:rsid w:val="00B46FFD"/>
    <w:rsid w:val="00B47AC0"/>
    <w:rsid w:val="00B66D37"/>
    <w:rsid w:val="00B67C59"/>
    <w:rsid w:val="00B72535"/>
    <w:rsid w:val="00B843FE"/>
    <w:rsid w:val="00BA6152"/>
    <w:rsid w:val="00BA6F34"/>
    <w:rsid w:val="00BB58CB"/>
    <w:rsid w:val="00BC085B"/>
    <w:rsid w:val="00BC6A41"/>
    <w:rsid w:val="00BD7920"/>
    <w:rsid w:val="00BF35A0"/>
    <w:rsid w:val="00C00F83"/>
    <w:rsid w:val="00C12F7E"/>
    <w:rsid w:val="00C14276"/>
    <w:rsid w:val="00C254F7"/>
    <w:rsid w:val="00C618DB"/>
    <w:rsid w:val="00C66D7A"/>
    <w:rsid w:val="00C845EB"/>
    <w:rsid w:val="00CA2A64"/>
    <w:rsid w:val="00CA52EE"/>
    <w:rsid w:val="00CC31E2"/>
    <w:rsid w:val="00CC58FE"/>
    <w:rsid w:val="00CC77EA"/>
    <w:rsid w:val="00CE15EB"/>
    <w:rsid w:val="00D026A5"/>
    <w:rsid w:val="00D05914"/>
    <w:rsid w:val="00D06A1D"/>
    <w:rsid w:val="00D16D09"/>
    <w:rsid w:val="00D319C0"/>
    <w:rsid w:val="00D33BEA"/>
    <w:rsid w:val="00D378C5"/>
    <w:rsid w:val="00D63E10"/>
    <w:rsid w:val="00D6450E"/>
    <w:rsid w:val="00D7098E"/>
    <w:rsid w:val="00D81492"/>
    <w:rsid w:val="00D85B23"/>
    <w:rsid w:val="00D876CB"/>
    <w:rsid w:val="00DA2956"/>
    <w:rsid w:val="00DA2E34"/>
    <w:rsid w:val="00DA4D0D"/>
    <w:rsid w:val="00DD70BF"/>
    <w:rsid w:val="00DE36FE"/>
    <w:rsid w:val="00DE6F6E"/>
    <w:rsid w:val="00E04EC7"/>
    <w:rsid w:val="00E10DE1"/>
    <w:rsid w:val="00E134B5"/>
    <w:rsid w:val="00E37764"/>
    <w:rsid w:val="00E37E8A"/>
    <w:rsid w:val="00E4299D"/>
    <w:rsid w:val="00E507BC"/>
    <w:rsid w:val="00E52473"/>
    <w:rsid w:val="00E6274C"/>
    <w:rsid w:val="00E63C9B"/>
    <w:rsid w:val="00E65F3B"/>
    <w:rsid w:val="00E730F7"/>
    <w:rsid w:val="00E7592F"/>
    <w:rsid w:val="00E77479"/>
    <w:rsid w:val="00E77CAC"/>
    <w:rsid w:val="00E956E5"/>
    <w:rsid w:val="00EA1567"/>
    <w:rsid w:val="00EA4029"/>
    <w:rsid w:val="00EB5B67"/>
    <w:rsid w:val="00EB7D4C"/>
    <w:rsid w:val="00ED1EBC"/>
    <w:rsid w:val="00ED5418"/>
    <w:rsid w:val="00EE0951"/>
    <w:rsid w:val="00EF21A9"/>
    <w:rsid w:val="00EF63C0"/>
    <w:rsid w:val="00F07D64"/>
    <w:rsid w:val="00F1121F"/>
    <w:rsid w:val="00F1252E"/>
    <w:rsid w:val="00F150BE"/>
    <w:rsid w:val="00F2231B"/>
    <w:rsid w:val="00F31DE0"/>
    <w:rsid w:val="00F40868"/>
    <w:rsid w:val="00F40B4B"/>
    <w:rsid w:val="00F41504"/>
    <w:rsid w:val="00F45DCA"/>
    <w:rsid w:val="00F4625F"/>
    <w:rsid w:val="00F47AFA"/>
    <w:rsid w:val="00F62DA7"/>
    <w:rsid w:val="00F77A31"/>
    <w:rsid w:val="00F82B13"/>
    <w:rsid w:val="00F86362"/>
    <w:rsid w:val="00F87630"/>
    <w:rsid w:val="00F91D2E"/>
    <w:rsid w:val="00F92549"/>
    <w:rsid w:val="00FB65FB"/>
    <w:rsid w:val="00FE2249"/>
    <w:rsid w:val="00FF19B9"/>
    <w:rsid w:val="00FF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1752"/>
  </w:style>
  <w:style w:type="character" w:styleId="a3">
    <w:name w:val="Hyperlink"/>
    <w:basedOn w:val="a0"/>
    <w:uiPriority w:val="99"/>
    <w:semiHidden/>
    <w:unhideWhenUsed/>
    <w:rsid w:val="006A17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8FE"/>
    <w:rPr>
      <w:b/>
      <w:bCs/>
    </w:rPr>
  </w:style>
  <w:style w:type="character" w:styleId="a6">
    <w:name w:val="Emphasis"/>
    <w:basedOn w:val="a0"/>
    <w:uiPriority w:val="20"/>
    <w:qFormat/>
    <w:rsid w:val="00CC58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2016-03-03T07:41:00Z</dcterms:created>
  <dcterms:modified xsi:type="dcterms:W3CDTF">2016-03-03T09:42:00Z</dcterms:modified>
</cp:coreProperties>
</file>